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036" w:rsidRPr="00DA72B1" w:rsidRDefault="00287036" w:rsidP="00287036">
      <w:pPr>
        <w:ind w:firstLine="709"/>
        <w:jc w:val="right"/>
        <w:rPr>
          <w:b/>
          <w:caps/>
          <w:sz w:val="28"/>
          <w:szCs w:val="28"/>
        </w:rPr>
      </w:pPr>
      <w:r w:rsidRPr="00DA72B1">
        <w:rPr>
          <w:b/>
          <w:caps/>
          <w:sz w:val="28"/>
          <w:szCs w:val="28"/>
        </w:rPr>
        <w:t>ПРИЛОЖЕНИЕ 2</w:t>
      </w:r>
    </w:p>
    <w:p w:rsidR="00287036" w:rsidRPr="00DA72B1" w:rsidRDefault="00287036" w:rsidP="00287036">
      <w:pPr>
        <w:ind w:firstLine="709"/>
        <w:jc w:val="center"/>
        <w:rPr>
          <w:b/>
          <w:caps/>
          <w:sz w:val="28"/>
          <w:szCs w:val="28"/>
        </w:rPr>
      </w:pPr>
    </w:p>
    <w:p w:rsidR="00287036" w:rsidRPr="00DA72B1" w:rsidRDefault="00287036" w:rsidP="00287036">
      <w:pPr>
        <w:ind w:firstLine="709"/>
        <w:jc w:val="center"/>
        <w:rPr>
          <w:b/>
          <w:caps/>
          <w:sz w:val="28"/>
          <w:szCs w:val="28"/>
        </w:rPr>
      </w:pPr>
      <w:r w:rsidRPr="00DA72B1">
        <w:rPr>
          <w:b/>
          <w:caps/>
          <w:sz w:val="28"/>
          <w:szCs w:val="28"/>
        </w:rPr>
        <w:t>Требования к оформлению материалов</w:t>
      </w:r>
    </w:p>
    <w:p w:rsidR="00287036" w:rsidRPr="007374DA" w:rsidRDefault="00287036" w:rsidP="00287036">
      <w:pPr>
        <w:ind w:firstLine="709"/>
        <w:jc w:val="center"/>
        <w:rPr>
          <w:caps/>
          <w:sz w:val="28"/>
          <w:szCs w:val="28"/>
        </w:rPr>
      </w:pPr>
    </w:p>
    <w:p w:rsidR="00287036" w:rsidRPr="007374DA" w:rsidRDefault="00287036" w:rsidP="00287036">
      <w:pPr>
        <w:tabs>
          <w:tab w:val="left" w:pos="583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Тезисы могут быть приняты </w:t>
      </w:r>
      <w:r w:rsidRPr="007374DA">
        <w:rPr>
          <w:sz w:val="28"/>
          <w:szCs w:val="28"/>
        </w:rPr>
        <w:t xml:space="preserve"> </w:t>
      </w:r>
      <w:r w:rsidRPr="007374DA">
        <w:rPr>
          <w:b/>
          <w:sz w:val="28"/>
          <w:szCs w:val="28"/>
          <w:highlight w:val="cyan"/>
        </w:rPr>
        <w:t xml:space="preserve">до 10 </w:t>
      </w:r>
      <w:r>
        <w:rPr>
          <w:b/>
          <w:sz w:val="28"/>
          <w:szCs w:val="28"/>
          <w:highlight w:val="cyan"/>
        </w:rPr>
        <w:t>февраля</w:t>
      </w:r>
      <w:r w:rsidRPr="007374DA">
        <w:rPr>
          <w:b/>
          <w:sz w:val="28"/>
          <w:szCs w:val="28"/>
          <w:highlight w:val="cyan"/>
        </w:rPr>
        <w:t xml:space="preserve"> 201</w:t>
      </w:r>
      <w:r>
        <w:rPr>
          <w:b/>
          <w:sz w:val="28"/>
          <w:szCs w:val="28"/>
          <w:highlight w:val="cyan"/>
        </w:rPr>
        <w:t>7</w:t>
      </w:r>
      <w:r w:rsidRPr="007374DA">
        <w:rPr>
          <w:b/>
          <w:sz w:val="28"/>
          <w:szCs w:val="28"/>
          <w:highlight w:val="cyan"/>
        </w:rPr>
        <w:t xml:space="preserve"> г. </w:t>
      </w:r>
    </w:p>
    <w:p w:rsidR="00287036" w:rsidRPr="007374DA" w:rsidRDefault="00287036" w:rsidP="00287036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7374DA">
        <w:rPr>
          <w:sz w:val="28"/>
          <w:szCs w:val="28"/>
        </w:rPr>
        <w:t xml:space="preserve">Название файла - слово «Тезисы» </w:t>
      </w:r>
      <w:r w:rsidRPr="007374DA">
        <w:rPr>
          <w:i/>
          <w:sz w:val="28"/>
          <w:szCs w:val="28"/>
        </w:rPr>
        <w:t>плюс</w:t>
      </w:r>
      <w:r w:rsidRPr="007374DA">
        <w:rPr>
          <w:sz w:val="28"/>
          <w:szCs w:val="28"/>
        </w:rPr>
        <w:t xml:space="preserve"> фамилия, например,</w:t>
      </w:r>
      <w:r w:rsidRPr="007374DA">
        <w:rPr>
          <w:i/>
          <w:sz w:val="28"/>
          <w:szCs w:val="28"/>
        </w:rPr>
        <w:t xml:space="preserve"> </w:t>
      </w:r>
      <w:proofErr w:type="spellStart"/>
      <w:r w:rsidRPr="007374DA">
        <w:rPr>
          <w:b/>
          <w:i/>
          <w:color w:val="FF0000"/>
          <w:sz w:val="28"/>
          <w:szCs w:val="28"/>
        </w:rPr>
        <w:t>ТезисыИванов</w:t>
      </w:r>
      <w:proofErr w:type="spellEnd"/>
      <w:r w:rsidRPr="007374DA">
        <w:rPr>
          <w:b/>
          <w:i/>
          <w:color w:val="FF0000"/>
          <w:sz w:val="28"/>
          <w:szCs w:val="28"/>
        </w:rPr>
        <w:t>.</w:t>
      </w:r>
      <w:r w:rsidRPr="007374DA">
        <w:rPr>
          <w:sz w:val="28"/>
          <w:szCs w:val="28"/>
        </w:rPr>
        <w:t xml:space="preserve">  </w:t>
      </w:r>
    </w:p>
    <w:p w:rsidR="00287036" w:rsidRPr="007374DA" w:rsidRDefault="00287036" w:rsidP="00287036">
      <w:pPr>
        <w:pStyle w:val="3"/>
        <w:spacing w:after="0"/>
        <w:ind w:left="0" w:firstLine="709"/>
        <w:jc w:val="both"/>
        <w:rPr>
          <w:b/>
          <w:spacing w:val="-3"/>
          <w:sz w:val="28"/>
          <w:szCs w:val="28"/>
        </w:rPr>
      </w:pPr>
      <w:r w:rsidRPr="007374DA">
        <w:rPr>
          <w:sz w:val="28"/>
          <w:szCs w:val="28"/>
        </w:rPr>
        <w:t>В поле «Тема письма» необходимо указать «</w:t>
      </w:r>
      <w:r w:rsidRPr="007374DA">
        <w:rPr>
          <w:b/>
          <w:sz w:val="28"/>
          <w:szCs w:val="28"/>
        </w:rPr>
        <w:t>Конференция».</w:t>
      </w:r>
    </w:p>
    <w:p w:rsidR="00287036" w:rsidRPr="007374DA" w:rsidRDefault="00287036" w:rsidP="00287036">
      <w:pPr>
        <w:shd w:val="clear" w:color="auto" w:fill="FFFFFF"/>
        <w:ind w:firstLine="709"/>
        <w:jc w:val="both"/>
        <w:rPr>
          <w:sz w:val="28"/>
          <w:szCs w:val="28"/>
        </w:rPr>
      </w:pPr>
      <w:r w:rsidRPr="007374DA">
        <w:rPr>
          <w:sz w:val="28"/>
          <w:szCs w:val="28"/>
        </w:rPr>
        <w:t xml:space="preserve">Статьи будут проверены через </w:t>
      </w:r>
      <w:r w:rsidRPr="007374DA">
        <w:rPr>
          <w:b/>
          <w:sz w:val="28"/>
          <w:szCs w:val="28"/>
        </w:rPr>
        <w:t>АНТИПЛАГИАТ</w:t>
      </w:r>
      <w:r>
        <w:rPr>
          <w:sz w:val="28"/>
          <w:szCs w:val="28"/>
        </w:rPr>
        <w:t>, корректные ссылки допускаются</w:t>
      </w:r>
      <w:r w:rsidRPr="007374DA">
        <w:rPr>
          <w:sz w:val="28"/>
          <w:szCs w:val="28"/>
        </w:rPr>
        <w:t xml:space="preserve"> </w:t>
      </w:r>
      <w:r>
        <w:rPr>
          <w:sz w:val="28"/>
          <w:szCs w:val="28"/>
        </w:rPr>
        <w:t>(о</w:t>
      </w:r>
      <w:r w:rsidRPr="007374DA">
        <w:rPr>
          <w:sz w:val="28"/>
          <w:szCs w:val="28"/>
        </w:rPr>
        <w:t>ригинальность 70-75 %). Статьи не соответствующие направлению конференции к публикации не принимаются</w:t>
      </w:r>
      <w:r>
        <w:rPr>
          <w:sz w:val="28"/>
          <w:szCs w:val="28"/>
        </w:rPr>
        <w:t>.</w:t>
      </w:r>
    </w:p>
    <w:p w:rsidR="00287036" w:rsidRPr="007374DA" w:rsidRDefault="00287036" w:rsidP="00287036">
      <w:pPr>
        <w:jc w:val="both"/>
        <w:rPr>
          <w:b/>
          <w:caps/>
          <w:color w:val="FF0000"/>
          <w:sz w:val="28"/>
          <w:szCs w:val="28"/>
        </w:rPr>
      </w:pPr>
    </w:p>
    <w:p w:rsidR="00287036" w:rsidRPr="007374DA" w:rsidRDefault="00287036" w:rsidP="00287036">
      <w:pPr>
        <w:jc w:val="both"/>
        <w:rPr>
          <w:b/>
          <w:sz w:val="28"/>
          <w:szCs w:val="28"/>
        </w:rPr>
      </w:pPr>
      <w:r w:rsidRPr="007374DA">
        <w:rPr>
          <w:b/>
          <w:caps/>
          <w:color w:val="FF0000"/>
          <w:sz w:val="28"/>
          <w:szCs w:val="28"/>
        </w:rPr>
        <w:t>Публикации в соавторстве со студентами не принимаются, только публикации в соавторстве с магистрантами и аспирантами.</w:t>
      </w:r>
    </w:p>
    <w:p w:rsidR="00287036" w:rsidRPr="007374DA" w:rsidRDefault="00287036" w:rsidP="00287036">
      <w:pPr>
        <w:ind w:left="1701" w:hanging="1701"/>
        <w:jc w:val="both"/>
        <w:rPr>
          <w:sz w:val="28"/>
          <w:szCs w:val="28"/>
        </w:rPr>
      </w:pPr>
    </w:p>
    <w:p w:rsidR="00287036" w:rsidRPr="007374DA" w:rsidRDefault="00287036" w:rsidP="00287036">
      <w:pPr>
        <w:jc w:val="center"/>
        <w:rPr>
          <w:sz w:val="28"/>
          <w:szCs w:val="28"/>
        </w:rPr>
      </w:pPr>
      <w:r w:rsidRPr="007374DA">
        <w:rPr>
          <w:b/>
          <w:sz w:val="28"/>
          <w:szCs w:val="28"/>
        </w:rPr>
        <w:t>Технические требования к материалу</w:t>
      </w:r>
      <w:r w:rsidRPr="007374DA">
        <w:rPr>
          <w:sz w:val="28"/>
          <w:szCs w:val="28"/>
        </w:rPr>
        <w:t>:</w:t>
      </w:r>
    </w:p>
    <w:p w:rsidR="00287036" w:rsidRPr="007374DA" w:rsidRDefault="00287036" w:rsidP="00287036">
      <w:pPr>
        <w:numPr>
          <w:ilvl w:val="0"/>
          <w:numId w:val="1"/>
        </w:numPr>
        <w:shd w:val="clear" w:color="auto" w:fill="FFFFFF"/>
        <w:suppressAutoHyphens w:val="0"/>
        <w:ind w:left="0" w:firstLine="0"/>
        <w:jc w:val="both"/>
        <w:rPr>
          <w:color w:val="000000"/>
          <w:spacing w:val="-2"/>
          <w:sz w:val="28"/>
          <w:szCs w:val="28"/>
          <w:lang w:val="en-US"/>
        </w:rPr>
      </w:pPr>
      <w:r w:rsidRPr="007374DA">
        <w:rPr>
          <w:color w:val="000000"/>
          <w:spacing w:val="-2"/>
          <w:sz w:val="28"/>
          <w:szCs w:val="28"/>
        </w:rPr>
        <w:t>формат</w:t>
      </w:r>
      <w:r w:rsidRPr="007374DA">
        <w:rPr>
          <w:color w:val="000000"/>
          <w:spacing w:val="-2"/>
          <w:sz w:val="28"/>
          <w:szCs w:val="28"/>
          <w:lang w:val="en-US"/>
        </w:rPr>
        <w:t xml:space="preserve"> </w:t>
      </w:r>
      <w:r w:rsidRPr="007374DA">
        <w:rPr>
          <w:sz w:val="28"/>
          <w:szCs w:val="28"/>
          <w:lang w:val="en-US"/>
        </w:rPr>
        <w:t xml:space="preserve">*doc, </w:t>
      </w:r>
      <w:r w:rsidRPr="007374DA">
        <w:rPr>
          <w:color w:val="000000"/>
          <w:spacing w:val="-2"/>
          <w:sz w:val="28"/>
          <w:szCs w:val="28"/>
        </w:rPr>
        <w:t>шрифт</w:t>
      </w:r>
      <w:r w:rsidRPr="007374DA">
        <w:rPr>
          <w:color w:val="000000"/>
          <w:spacing w:val="-2"/>
          <w:sz w:val="28"/>
          <w:szCs w:val="28"/>
          <w:lang w:val="en-US"/>
        </w:rPr>
        <w:t xml:space="preserve"> – «Times New Roman»;</w:t>
      </w:r>
    </w:p>
    <w:p w:rsidR="00287036" w:rsidRPr="00287036" w:rsidRDefault="00287036" w:rsidP="00287036">
      <w:pPr>
        <w:shd w:val="clear" w:color="auto" w:fill="FFFFFF"/>
        <w:suppressAutoHyphens w:val="0"/>
        <w:jc w:val="both"/>
        <w:rPr>
          <w:sz w:val="28"/>
          <w:szCs w:val="28"/>
          <w:lang w:val="en-US"/>
        </w:rPr>
      </w:pPr>
    </w:p>
    <w:p w:rsidR="00287036" w:rsidRPr="007374DA" w:rsidRDefault="00287036" w:rsidP="00287036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 w:rsidRPr="007374DA">
        <w:rPr>
          <w:b/>
          <w:color w:val="000000"/>
          <w:sz w:val="28"/>
          <w:szCs w:val="28"/>
        </w:rPr>
        <w:t>Порядок расположения материалов и требования к оформлению:</w:t>
      </w:r>
    </w:p>
    <w:p w:rsidR="00287036" w:rsidRPr="007374DA" w:rsidRDefault="00287036" w:rsidP="00287036">
      <w:pPr>
        <w:numPr>
          <w:ilvl w:val="0"/>
          <w:numId w:val="2"/>
        </w:numPr>
        <w:shd w:val="clear" w:color="auto" w:fill="FFFFFF"/>
        <w:suppressAutoHyphens w:val="0"/>
        <w:ind w:left="0" w:firstLine="0"/>
        <w:jc w:val="both"/>
        <w:rPr>
          <w:color w:val="000000"/>
          <w:sz w:val="28"/>
          <w:szCs w:val="28"/>
        </w:rPr>
      </w:pPr>
      <w:r w:rsidRPr="007374DA">
        <w:rPr>
          <w:sz w:val="28"/>
          <w:szCs w:val="28"/>
        </w:rPr>
        <w:t>код УДК в левом верхнем углу.</w:t>
      </w:r>
      <w:r w:rsidRPr="007374DA">
        <w:rPr>
          <w:color w:val="000000"/>
          <w:sz w:val="28"/>
          <w:szCs w:val="28"/>
        </w:rPr>
        <w:t xml:space="preserve"> Расположение – справа, </w:t>
      </w:r>
      <w:r w:rsidRPr="007374DA">
        <w:rPr>
          <w:color w:val="000000"/>
          <w:spacing w:val="-2"/>
          <w:sz w:val="28"/>
          <w:szCs w:val="28"/>
        </w:rPr>
        <w:t xml:space="preserve">кегль – </w:t>
      </w:r>
      <w:r w:rsidRPr="007374DA">
        <w:rPr>
          <w:color w:val="000000"/>
          <w:spacing w:val="-3"/>
          <w:sz w:val="28"/>
          <w:szCs w:val="28"/>
        </w:rPr>
        <w:t>1</w:t>
      </w:r>
      <w:r>
        <w:rPr>
          <w:color w:val="000000"/>
          <w:spacing w:val="-3"/>
          <w:sz w:val="28"/>
          <w:szCs w:val="28"/>
        </w:rPr>
        <w:t>4, полужирный шрифт</w:t>
      </w:r>
    </w:p>
    <w:p w:rsidR="00287036" w:rsidRPr="007374DA" w:rsidRDefault="00287036" w:rsidP="00287036">
      <w:pPr>
        <w:numPr>
          <w:ilvl w:val="0"/>
          <w:numId w:val="2"/>
        </w:numPr>
        <w:shd w:val="clear" w:color="auto" w:fill="FFFFFF"/>
        <w:suppressAutoHyphens w:val="0"/>
        <w:ind w:left="0" w:firstLine="0"/>
        <w:jc w:val="both"/>
        <w:rPr>
          <w:color w:val="000000"/>
          <w:sz w:val="28"/>
          <w:szCs w:val="28"/>
        </w:rPr>
      </w:pPr>
      <w:r w:rsidRPr="007374DA">
        <w:rPr>
          <w:color w:val="000000"/>
          <w:sz w:val="28"/>
          <w:szCs w:val="28"/>
        </w:rPr>
        <w:t>инициалы и фамилия автора (</w:t>
      </w:r>
      <w:proofErr w:type="spellStart"/>
      <w:r w:rsidRPr="007374DA">
        <w:rPr>
          <w:color w:val="000000"/>
          <w:sz w:val="28"/>
          <w:szCs w:val="28"/>
        </w:rPr>
        <w:t>ов</w:t>
      </w:r>
      <w:proofErr w:type="spellEnd"/>
      <w:r w:rsidRPr="007374DA">
        <w:rPr>
          <w:color w:val="000000"/>
          <w:sz w:val="28"/>
          <w:szCs w:val="28"/>
        </w:rPr>
        <w:t xml:space="preserve">). Расположение – справа, </w:t>
      </w:r>
      <w:r w:rsidRPr="007374DA">
        <w:rPr>
          <w:color w:val="000000"/>
          <w:spacing w:val="-2"/>
          <w:sz w:val="28"/>
          <w:szCs w:val="28"/>
        </w:rPr>
        <w:t xml:space="preserve">кегль – </w:t>
      </w:r>
      <w:r w:rsidRPr="007374DA">
        <w:rPr>
          <w:color w:val="000000"/>
          <w:spacing w:val="-3"/>
          <w:sz w:val="28"/>
          <w:szCs w:val="28"/>
        </w:rPr>
        <w:t xml:space="preserve">12. </w:t>
      </w:r>
    </w:p>
    <w:p w:rsidR="00287036" w:rsidRPr="007374DA" w:rsidRDefault="00287036" w:rsidP="00287036">
      <w:pPr>
        <w:numPr>
          <w:ilvl w:val="0"/>
          <w:numId w:val="2"/>
        </w:numPr>
        <w:shd w:val="clear" w:color="auto" w:fill="FFFFFF"/>
        <w:suppressAutoHyphens w:val="0"/>
        <w:ind w:left="0" w:firstLine="0"/>
        <w:jc w:val="both"/>
        <w:rPr>
          <w:color w:val="000000"/>
          <w:sz w:val="28"/>
          <w:szCs w:val="28"/>
        </w:rPr>
      </w:pPr>
      <w:r w:rsidRPr="007374DA">
        <w:rPr>
          <w:color w:val="000000"/>
          <w:sz w:val="28"/>
          <w:szCs w:val="28"/>
        </w:rPr>
        <w:t xml:space="preserve">название статьи. </w:t>
      </w:r>
      <w:proofErr w:type="gramStart"/>
      <w:r w:rsidRPr="007374DA">
        <w:rPr>
          <w:color w:val="000000"/>
          <w:sz w:val="28"/>
          <w:szCs w:val="28"/>
        </w:rPr>
        <w:t>Расположение – по центру,</w:t>
      </w:r>
      <w:r w:rsidRPr="007374DA">
        <w:rPr>
          <w:color w:val="000000"/>
          <w:spacing w:val="-2"/>
          <w:sz w:val="28"/>
          <w:szCs w:val="28"/>
        </w:rPr>
        <w:t xml:space="preserve"> кегль –</w:t>
      </w:r>
      <w:r w:rsidRPr="007374DA">
        <w:rPr>
          <w:color w:val="000000"/>
          <w:spacing w:val="-3"/>
          <w:sz w:val="28"/>
          <w:szCs w:val="28"/>
        </w:rPr>
        <w:t xml:space="preserve"> 14, заглавные (прописные) буквы, полужирный шрифт</w:t>
      </w:r>
      <w:r w:rsidRPr="007374DA">
        <w:rPr>
          <w:color w:val="000000"/>
          <w:sz w:val="28"/>
          <w:szCs w:val="28"/>
        </w:rPr>
        <w:t>;</w:t>
      </w:r>
      <w:proofErr w:type="gramEnd"/>
    </w:p>
    <w:p w:rsidR="00287036" w:rsidRPr="007374DA" w:rsidRDefault="00287036" w:rsidP="00287036">
      <w:pPr>
        <w:numPr>
          <w:ilvl w:val="0"/>
          <w:numId w:val="2"/>
        </w:numPr>
        <w:suppressAutoHyphens w:val="0"/>
        <w:jc w:val="both"/>
        <w:rPr>
          <w:sz w:val="28"/>
          <w:szCs w:val="28"/>
        </w:rPr>
      </w:pPr>
      <w:r w:rsidRPr="007374DA">
        <w:rPr>
          <w:sz w:val="28"/>
          <w:szCs w:val="28"/>
        </w:rPr>
        <w:t>Текст тезисов:</w:t>
      </w:r>
    </w:p>
    <w:p w:rsidR="00287036" w:rsidRPr="007374DA" w:rsidRDefault="00287036" w:rsidP="00287036">
      <w:pPr>
        <w:shd w:val="clear" w:color="auto" w:fill="FFFFFF"/>
        <w:suppressAutoHyphens w:val="0"/>
        <w:ind w:left="1701"/>
        <w:jc w:val="both"/>
        <w:rPr>
          <w:spacing w:val="-2"/>
          <w:sz w:val="28"/>
          <w:szCs w:val="28"/>
        </w:rPr>
      </w:pPr>
      <w:r w:rsidRPr="007374DA">
        <w:rPr>
          <w:sz w:val="28"/>
          <w:szCs w:val="28"/>
        </w:rPr>
        <w:t>- о</w:t>
      </w:r>
      <w:r w:rsidRPr="007374DA">
        <w:rPr>
          <w:color w:val="000000"/>
          <w:spacing w:val="-2"/>
          <w:sz w:val="28"/>
          <w:szCs w:val="28"/>
        </w:rPr>
        <w:t xml:space="preserve">бъем - до </w:t>
      </w:r>
      <w:r w:rsidRPr="007374DA">
        <w:rPr>
          <w:spacing w:val="-2"/>
          <w:sz w:val="28"/>
          <w:szCs w:val="28"/>
        </w:rPr>
        <w:t>6 стр. (для студентов</w:t>
      </w:r>
      <w:r>
        <w:rPr>
          <w:spacing w:val="-2"/>
          <w:sz w:val="28"/>
          <w:szCs w:val="28"/>
        </w:rPr>
        <w:t xml:space="preserve">, магистрантов, аспирантов </w:t>
      </w:r>
      <w:r w:rsidRPr="007374DA">
        <w:rPr>
          <w:spacing w:val="-2"/>
          <w:sz w:val="28"/>
          <w:szCs w:val="28"/>
        </w:rPr>
        <w:t xml:space="preserve">– до </w:t>
      </w:r>
      <w:r>
        <w:rPr>
          <w:spacing w:val="-2"/>
          <w:sz w:val="28"/>
          <w:szCs w:val="28"/>
        </w:rPr>
        <w:t>3</w:t>
      </w:r>
      <w:r w:rsidRPr="007374DA">
        <w:rPr>
          <w:spacing w:val="-2"/>
          <w:sz w:val="28"/>
          <w:szCs w:val="28"/>
        </w:rPr>
        <w:t xml:space="preserve"> </w:t>
      </w:r>
      <w:proofErr w:type="spellStart"/>
      <w:proofErr w:type="gramStart"/>
      <w:r w:rsidRPr="007374DA">
        <w:rPr>
          <w:spacing w:val="-2"/>
          <w:sz w:val="28"/>
          <w:szCs w:val="28"/>
        </w:rPr>
        <w:t>стр</w:t>
      </w:r>
      <w:proofErr w:type="spellEnd"/>
      <w:proofErr w:type="gramEnd"/>
      <w:r w:rsidRPr="007374DA">
        <w:rPr>
          <w:spacing w:val="-2"/>
          <w:sz w:val="28"/>
          <w:szCs w:val="28"/>
        </w:rPr>
        <w:t xml:space="preserve">). кегль – 14, </w:t>
      </w:r>
      <w:r w:rsidRPr="007374DA">
        <w:rPr>
          <w:color w:val="000000"/>
          <w:spacing w:val="-3"/>
          <w:sz w:val="28"/>
          <w:szCs w:val="28"/>
        </w:rPr>
        <w:t>междустрочный интервал – 1,5;</w:t>
      </w:r>
    </w:p>
    <w:p w:rsidR="00287036" w:rsidRPr="007374DA" w:rsidRDefault="00287036" w:rsidP="00287036">
      <w:pPr>
        <w:shd w:val="clear" w:color="auto" w:fill="FFFFFF"/>
        <w:suppressAutoHyphens w:val="0"/>
        <w:ind w:left="1701"/>
        <w:jc w:val="both"/>
        <w:rPr>
          <w:color w:val="000000"/>
          <w:spacing w:val="-2"/>
          <w:sz w:val="28"/>
          <w:szCs w:val="28"/>
        </w:rPr>
      </w:pPr>
      <w:r w:rsidRPr="007374DA">
        <w:rPr>
          <w:color w:val="000000"/>
          <w:spacing w:val="-2"/>
          <w:sz w:val="28"/>
          <w:szCs w:val="28"/>
        </w:rPr>
        <w:t>- поля – 2 см везде;</w:t>
      </w:r>
    </w:p>
    <w:p w:rsidR="00287036" w:rsidRPr="007374DA" w:rsidRDefault="00287036" w:rsidP="00287036">
      <w:pPr>
        <w:shd w:val="clear" w:color="auto" w:fill="FFFFFF"/>
        <w:suppressAutoHyphens w:val="0"/>
        <w:ind w:left="1701"/>
        <w:jc w:val="both"/>
        <w:rPr>
          <w:color w:val="000000"/>
          <w:spacing w:val="-3"/>
          <w:sz w:val="28"/>
          <w:szCs w:val="28"/>
        </w:rPr>
      </w:pPr>
      <w:proofErr w:type="gramStart"/>
      <w:r w:rsidRPr="007374DA">
        <w:rPr>
          <w:color w:val="000000"/>
          <w:spacing w:val="-2"/>
          <w:sz w:val="28"/>
          <w:szCs w:val="28"/>
        </w:rPr>
        <w:t xml:space="preserve">- номера страниц – внизу страницы, выравнивание – от центра, </w:t>
      </w:r>
      <w:r w:rsidRPr="007374DA">
        <w:rPr>
          <w:color w:val="000000"/>
          <w:spacing w:val="-3"/>
          <w:sz w:val="28"/>
          <w:szCs w:val="28"/>
        </w:rPr>
        <w:t>абзацный отступ – 1,25 (меню «Формат» → «Абзац».</w:t>
      </w:r>
      <w:proofErr w:type="gramEnd"/>
      <w:r w:rsidRPr="007374DA">
        <w:rPr>
          <w:color w:val="000000"/>
          <w:spacing w:val="-3"/>
          <w:sz w:val="28"/>
          <w:szCs w:val="28"/>
        </w:rPr>
        <w:t xml:space="preserve"> </w:t>
      </w:r>
      <w:proofErr w:type="gramStart"/>
      <w:r w:rsidRPr="007374DA">
        <w:rPr>
          <w:color w:val="000000"/>
          <w:spacing w:val="-3"/>
          <w:sz w:val="28"/>
          <w:szCs w:val="28"/>
        </w:rPr>
        <w:t>Табулятор «</w:t>
      </w:r>
      <w:r w:rsidRPr="007374DA">
        <w:rPr>
          <w:color w:val="000000"/>
          <w:spacing w:val="-3"/>
          <w:sz w:val="28"/>
          <w:szCs w:val="28"/>
          <w:lang w:val="en-US"/>
        </w:rPr>
        <w:t>Tab</w:t>
      </w:r>
      <w:r w:rsidRPr="007374DA">
        <w:rPr>
          <w:color w:val="000000"/>
          <w:spacing w:val="-3"/>
          <w:sz w:val="28"/>
          <w:szCs w:val="28"/>
        </w:rPr>
        <w:t>» не используется);</w:t>
      </w:r>
      <w:proofErr w:type="gramEnd"/>
    </w:p>
    <w:p w:rsidR="00287036" w:rsidRPr="007374DA" w:rsidRDefault="00287036" w:rsidP="00287036">
      <w:pPr>
        <w:shd w:val="clear" w:color="auto" w:fill="FFFFFF"/>
        <w:suppressAutoHyphens w:val="0"/>
        <w:ind w:left="1701"/>
        <w:jc w:val="both"/>
        <w:rPr>
          <w:color w:val="000000"/>
          <w:spacing w:val="-3"/>
          <w:sz w:val="28"/>
          <w:szCs w:val="28"/>
        </w:rPr>
      </w:pPr>
      <w:r w:rsidRPr="007374DA">
        <w:rPr>
          <w:color w:val="000000"/>
          <w:spacing w:val="-3"/>
          <w:sz w:val="28"/>
          <w:szCs w:val="28"/>
        </w:rPr>
        <w:t>- автоматические или ручные переносы в тексте недопустимы;</w:t>
      </w:r>
    </w:p>
    <w:p w:rsidR="00287036" w:rsidRPr="007374DA" w:rsidRDefault="00287036" w:rsidP="00287036">
      <w:pPr>
        <w:shd w:val="clear" w:color="auto" w:fill="FFFFFF"/>
        <w:suppressAutoHyphens w:val="0"/>
        <w:ind w:left="1701"/>
        <w:jc w:val="both"/>
        <w:rPr>
          <w:sz w:val="28"/>
          <w:szCs w:val="28"/>
        </w:rPr>
      </w:pPr>
      <w:r w:rsidRPr="007374DA">
        <w:rPr>
          <w:color w:val="000000"/>
          <w:spacing w:val="-3"/>
          <w:sz w:val="28"/>
          <w:szCs w:val="28"/>
        </w:rPr>
        <w:t xml:space="preserve">- все лишние пробелы убираются, </w:t>
      </w:r>
      <w:r w:rsidRPr="007374DA">
        <w:rPr>
          <w:sz w:val="28"/>
          <w:szCs w:val="28"/>
        </w:rPr>
        <w:t>между словами должен быть только один пробел; знаки препинания (за исключением тире) ставятся сразу же за предваряющим его словом без пробела;</w:t>
      </w:r>
    </w:p>
    <w:p w:rsidR="00287036" w:rsidRPr="007374DA" w:rsidRDefault="00287036" w:rsidP="00287036">
      <w:pPr>
        <w:shd w:val="clear" w:color="auto" w:fill="FFFFFF"/>
        <w:suppressAutoHyphens w:val="0"/>
        <w:ind w:left="1701"/>
        <w:jc w:val="both"/>
        <w:rPr>
          <w:sz w:val="28"/>
          <w:szCs w:val="28"/>
        </w:rPr>
      </w:pPr>
      <w:r w:rsidRPr="007374DA">
        <w:rPr>
          <w:sz w:val="28"/>
          <w:szCs w:val="28"/>
        </w:rPr>
        <w:t>- нумерованный список пунктов дается в обычном порядке (1, 2, 3 и т. д.), причем каждый пункт начинается с нового абзаца;</w:t>
      </w:r>
    </w:p>
    <w:p w:rsidR="00287036" w:rsidRPr="007374DA" w:rsidRDefault="00287036" w:rsidP="00287036">
      <w:pPr>
        <w:shd w:val="clear" w:color="auto" w:fill="FFFFFF"/>
        <w:suppressAutoHyphens w:val="0"/>
        <w:ind w:left="1701"/>
        <w:jc w:val="both"/>
        <w:rPr>
          <w:sz w:val="28"/>
          <w:szCs w:val="28"/>
        </w:rPr>
      </w:pPr>
      <w:r w:rsidRPr="007374DA">
        <w:rPr>
          <w:sz w:val="28"/>
          <w:szCs w:val="28"/>
        </w:rPr>
        <w:t>- маркированный список пунктов начинается только в виде тире;</w:t>
      </w:r>
    </w:p>
    <w:p w:rsidR="00287036" w:rsidRPr="007374DA" w:rsidRDefault="00287036" w:rsidP="00287036">
      <w:pPr>
        <w:shd w:val="clear" w:color="auto" w:fill="FFFFFF"/>
        <w:suppressAutoHyphens w:val="0"/>
        <w:ind w:left="1701"/>
        <w:jc w:val="both"/>
        <w:rPr>
          <w:sz w:val="28"/>
          <w:szCs w:val="28"/>
        </w:rPr>
      </w:pPr>
      <w:r w:rsidRPr="007374DA">
        <w:rPr>
          <w:sz w:val="28"/>
          <w:szCs w:val="28"/>
        </w:rPr>
        <w:t>- материалы могут содержать таблицы и черно-белые схемы, выполненные в</w:t>
      </w:r>
      <w:r w:rsidRPr="007374DA">
        <w:rPr>
          <w:iCs/>
          <w:spacing w:val="-2"/>
          <w:sz w:val="28"/>
          <w:szCs w:val="28"/>
        </w:rPr>
        <w:t xml:space="preserve"> редакторе </w:t>
      </w:r>
      <w:r w:rsidRPr="007374DA">
        <w:rPr>
          <w:iCs/>
          <w:spacing w:val="-2"/>
          <w:sz w:val="28"/>
          <w:szCs w:val="28"/>
          <w:lang w:val="en-US"/>
        </w:rPr>
        <w:t>Word</w:t>
      </w:r>
      <w:r w:rsidRPr="007374DA">
        <w:rPr>
          <w:iCs/>
          <w:spacing w:val="-2"/>
          <w:sz w:val="28"/>
          <w:szCs w:val="28"/>
        </w:rPr>
        <w:t xml:space="preserve"> (</w:t>
      </w:r>
      <w:r w:rsidRPr="007374DA">
        <w:rPr>
          <w:iCs/>
          <w:spacing w:val="-2"/>
          <w:sz w:val="28"/>
          <w:szCs w:val="28"/>
          <w:lang w:val="en-US"/>
        </w:rPr>
        <w:t>for</w:t>
      </w:r>
      <w:r w:rsidRPr="007374DA">
        <w:rPr>
          <w:iCs/>
          <w:spacing w:val="-2"/>
          <w:sz w:val="28"/>
          <w:szCs w:val="28"/>
        </w:rPr>
        <w:t xml:space="preserve"> </w:t>
      </w:r>
      <w:r w:rsidRPr="007374DA">
        <w:rPr>
          <w:iCs/>
          <w:spacing w:val="-2"/>
          <w:sz w:val="28"/>
          <w:szCs w:val="28"/>
          <w:lang w:val="en-US"/>
        </w:rPr>
        <w:t>Windows</w:t>
      </w:r>
      <w:r w:rsidRPr="007374DA">
        <w:rPr>
          <w:iCs/>
          <w:spacing w:val="-2"/>
          <w:sz w:val="28"/>
          <w:szCs w:val="28"/>
        </w:rPr>
        <w:t>)</w:t>
      </w:r>
      <w:r w:rsidRPr="007374DA">
        <w:rPr>
          <w:sz w:val="28"/>
          <w:szCs w:val="28"/>
        </w:rPr>
        <w:t xml:space="preserve"> пронумерованные сквозной нумерацией.</w:t>
      </w:r>
    </w:p>
    <w:p w:rsidR="00287036" w:rsidRPr="007374DA" w:rsidRDefault="00287036" w:rsidP="00287036">
      <w:pPr>
        <w:shd w:val="clear" w:color="auto" w:fill="FFFFFF"/>
        <w:suppressAutoHyphens w:val="0"/>
        <w:ind w:left="1701"/>
        <w:jc w:val="both"/>
        <w:rPr>
          <w:color w:val="000000"/>
          <w:sz w:val="28"/>
          <w:szCs w:val="28"/>
        </w:rPr>
      </w:pPr>
      <w:r w:rsidRPr="007374DA">
        <w:rPr>
          <w:sz w:val="28"/>
          <w:szCs w:val="28"/>
        </w:rPr>
        <w:lastRenderedPageBreak/>
        <w:t xml:space="preserve">- </w:t>
      </w:r>
      <w:r w:rsidRPr="007374DA">
        <w:rPr>
          <w:b/>
          <w:sz w:val="28"/>
          <w:szCs w:val="28"/>
        </w:rPr>
        <w:t>Ссылки на источники оформляются в квадратных скобках</w:t>
      </w:r>
      <w:r w:rsidRPr="007374D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- </w:t>
      </w:r>
      <w:r w:rsidRPr="007374DA">
        <w:rPr>
          <w:sz w:val="28"/>
          <w:szCs w:val="28"/>
        </w:rPr>
        <w:t xml:space="preserve">Список литературы в конце статьи оформляется в соответствии с требованиями ГОСТ 7.0.5 – 2008 </w:t>
      </w:r>
      <w:r>
        <w:rPr>
          <w:color w:val="000000"/>
          <w:sz w:val="28"/>
          <w:szCs w:val="28"/>
        </w:rPr>
        <w:t>4.,  кегль - 12</w:t>
      </w:r>
    </w:p>
    <w:p w:rsidR="00287036" w:rsidRPr="007374DA" w:rsidRDefault="00287036" w:rsidP="00287036">
      <w:pPr>
        <w:jc w:val="both"/>
        <w:rPr>
          <w:sz w:val="28"/>
          <w:szCs w:val="28"/>
        </w:rPr>
      </w:pPr>
      <w:r w:rsidRPr="007374DA">
        <w:rPr>
          <w:sz w:val="28"/>
          <w:szCs w:val="28"/>
        </w:rPr>
        <w:t xml:space="preserve">   -  Сведения об авторе (на русском языке</w:t>
      </w:r>
      <w:r>
        <w:rPr>
          <w:sz w:val="28"/>
          <w:szCs w:val="28"/>
        </w:rPr>
        <w:t>, кегль - 12</w:t>
      </w:r>
      <w:r w:rsidRPr="007374DA">
        <w:rPr>
          <w:sz w:val="28"/>
          <w:szCs w:val="28"/>
        </w:rPr>
        <w:t>), которые включают в себя:</w:t>
      </w:r>
    </w:p>
    <w:p w:rsidR="00287036" w:rsidRDefault="00287036" w:rsidP="00287036">
      <w:pPr>
        <w:ind w:left="1701"/>
        <w:jc w:val="both"/>
        <w:rPr>
          <w:sz w:val="28"/>
          <w:szCs w:val="28"/>
        </w:rPr>
      </w:pPr>
      <w:r w:rsidRPr="007374DA">
        <w:rPr>
          <w:sz w:val="28"/>
          <w:szCs w:val="28"/>
        </w:rPr>
        <w:t xml:space="preserve">- фамилию, имя, отчество полностью; </w:t>
      </w:r>
    </w:p>
    <w:p w:rsidR="00287036" w:rsidRDefault="00287036" w:rsidP="00287036">
      <w:pPr>
        <w:ind w:left="1701"/>
        <w:jc w:val="both"/>
        <w:rPr>
          <w:sz w:val="28"/>
          <w:szCs w:val="28"/>
        </w:rPr>
      </w:pPr>
      <w:r w:rsidRPr="007374DA">
        <w:rPr>
          <w:sz w:val="28"/>
          <w:szCs w:val="28"/>
        </w:rPr>
        <w:t>- ученое звание, ученая степень</w:t>
      </w:r>
    </w:p>
    <w:p w:rsidR="00287036" w:rsidRPr="007374DA" w:rsidRDefault="00287036" w:rsidP="00287036">
      <w:pPr>
        <w:ind w:left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374DA">
        <w:rPr>
          <w:sz w:val="28"/>
          <w:szCs w:val="28"/>
        </w:rPr>
        <w:t>полное название организации – место работы</w:t>
      </w:r>
      <w:r>
        <w:rPr>
          <w:sz w:val="28"/>
          <w:szCs w:val="28"/>
        </w:rPr>
        <w:t xml:space="preserve"> (учебы)</w:t>
      </w:r>
      <w:r w:rsidRPr="007374DA">
        <w:rPr>
          <w:sz w:val="28"/>
          <w:szCs w:val="28"/>
        </w:rPr>
        <w:t xml:space="preserve"> каждого автора в име</w:t>
      </w:r>
      <w:r>
        <w:rPr>
          <w:sz w:val="28"/>
          <w:szCs w:val="28"/>
        </w:rPr>
        <w:t>нительном падеже</w:t>
      </w:r>
      <w:r w:rsidRPr="007374DA">
        <w:rPr>
          <w:sz w:val="28"/>
          <w:szCs w:val="28"/>
        </w:rPr>
        <w:t xml:space="preserve">; если все авторы статьи работают в одном учреждении, можно не указывать место работы каждого автора отдельно; </w:t>
      </w:r>
    </w:p>
    <w:p w:rsidR="00287036" w:rsidRPr="007374DA" w:rsidRDefault="00287036" w:rsidP="00287036">
      <w:pPr>
        <w:ind w:left="1701"/>
        <w:jc w:val="both"/>
        <w:rPr>
          <w:sz w:val="28"/>
          <w:szCs w:val="28"/>
        </w:rPr>
      </w:pPr>
      <w:r w:rsidRPr="007374DA">
        <w:rPr>
          <w:sz w:val="28"/>
          <w:szCs w:val="28"/>
        </w:rPr>
        <w:t>-  адрес электронной почты для каждого автора отдельно</w:t>
      </w:r>
      <w:r>
        <w:rPr>
          <w:sz w:val="28"/>
          <w:szCs w:val="28"/>
        </w:rPr>
        <w:t>.</w:t>
      </w:r>
    </w:p>
    <w:p w:rsidR="00287036" w:rsidRPr="007374DA" w:rsidRDefault="00287036" w:rsidP="00287036">
      <w:pPr>
        <w:suppressAutoHyphens w:val="0"/>
        <w:ind w:left="1701"/>
        <w:jc w:val="both"/>
        <w:rPr>
          <w:sz w:val="28"/>
          <w:szCs w:val="28"/>
        </w:rPr>
      </w:pPr>
      <w:r w:rsidRPr="007374DA">
        <w:rPr>
          <w:sz w:val="28"/>
          <w:szCs w:val="28"/>
        </w:rPr>
        <w:t xml:space="preserve"> </w:t>
      </w:r>
    </w:p>
    <w:p w:rsidR="00287036" w:rsidRPr="007374DA" w:rsidRDefault="00287036" w:rsidP="00287036">
      <w:pPr>
        <w:ind w:firstLine="709"/>
        <w:jc w:val="center"/>
        <w:rPr>
          <w:caps/>
          <w:sz w:val="28"/>
          <w:szCs w:val="28"/>
        </w:rPr>
      </w:pPr>
    </w:p>
    <w:p w:rsidR="00287036" w:rsidRPr="001D7521" w:rsidRDefault="00287036" w:rsidP="00287036">
      <w:pPr>
        <w:shd w:val="clear" w:color="auto" w:fill="FFFFFF"/>
        <w:jc w:val="center"/>
        <w:rPr>
          <w:b/>
          <w:color w:val="000000"/>
          <w:spacing w:val="-3"/>
          <w:sz w:val="28"/>
          <w:szCs w:val="28"/>
        </w:rPr>
      </w:pPr>
      <w:r w:rsidRPr="001D7521">
        <w:rPr>
          <w:b/>
          <w:sz w:val="28"/>
          <w:szCs w:val="28"/>
        </w:rPr>
        <w:t xml:space="preserve">ПРИМЕР ОФОРМЛЕНИЯ </w:t>
      </w:r>
    </w:p>
    <w:p w:rsidR="00287036" w:rsidRPr="007374DA" w:rsidRDefault="00287036" w:rsidP="00287036">
      <w:pPr>
        <w:jc w:val="center"/>
        <w:rPr>
          <w:color w:val="000000"/>
          <w:spacing w:val="-3"/>
          <w:sz w:val="28"/>
          <w:szCs w:val="28"/>
        </w:rPr>
      </w:pPr>
    </w:p>
    <w:p w:rsidR="00287036" w:rsidRPr="007374DA" w:rsidRDefault="00287036" w:rsidP="00287036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287036" w:rsidRPr="007374DA" w:rsidRDefault="00287036" w:rsidP="00287036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287036" w:rsidRPr="00227652" w:rsidRDefault="00287036" w:rsidP="00287036">
      <w:pPr>
        <w:jc w:val="both"/>
        <w:outlineLvl w:val="0"/>
        <w:rPr>
          <w:b/>
          <w:bCs/>
          <w:kern w:val="36"/>
          <w:sz w:val="28"/>
          <w:szCs w:val="28"/>
        </w:rPr>
      </w:pPr>
      <w:r w:rsidRPr="00227652">
        <w:rPr>
          <w:b/>
          <w:bCs/>
          <w:kern w:val="36"/>
          <w:sz w:val="28"/>
          <w:szCs w:val="28"/>
        </w:rPr>
        <w:t>УДК 342.5</w:t>
      </w:r>
    </w:p>
    <w:p w:rsidR="00287036" w:rsidRPr="007374DA" w:rsidRDefault="00287036" w:rsidP="00287036">
      <w:pPr>
        <w:spacing w:line="360" w:lineRule="auto"/>
        <w:ind w:firstLine="709"/>
        <w:jc w:val="both"/>
        <w:rPr>
          <w:sz w:val="28"/>
          <w:szCs w:val="28"/>
        </w:rPr>
      </w:pPr>
    </w:p>
    <w:p w:rsidR="00287036" w:rsidRPr="001D7521" w:rsidRDefault="00287036" w:rsidP="00287036">
      <w:pPr>
        <w:spacing w:line="360" w:lineRule="auto"/>
        <w:ind w:firstLine="709"/>
        <w:jc w:val="right"/>
      </w:pPr>
      <w:r w:rsidRPr="001D7521">
        <w:t xml:space="preserve"> Е.А.Макарова</w:t>
      </w:r>
    </w:p>
    <w:p w:rsidR="00287036" w:rsidRDefault="00287036" w:rsidP="0028703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87036" w:rsidRPr="007374DA" w:rsidRDefault="00287036" w:rsidP="0028703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374DA">
        <w:rPr>
          <w:b/>
          <w:sz w:val="28"/>
          <w:szCs w:val="28"/>
        </w:rPr>
        <w:t>КОНСТИТУЦИОННАЯ МОДЕЛЬ ОРГАНИЗАЦИИ ВЛАСТИ: СРАВНИТЕЛЬНЫЙ РЕТРОСПЕКТИВНЫЙ АНАЛИЗ</w:t>
      </w:r>
    </w:p>
    <w:p w:rsidR="00287036" w:rsidRDefault="00287036" w:rsidP="00287036">
      <w:pPr>
        <w:spacing w:line="360" w:lineRule="auto"/>
        <w:ind w:firstLine="709"/>
        <w:jc w:val="both"/>
        <w:rPr>
          <w:sz w:val="28"/>
          <w:szCs w:val="28"/>
        </w:rPr>
      </w:pPr>
    </w:p>
    <w:p w:rsidR="00287036" w:rsidRPr="007374DA" w:rsidRDefault="00287036" w:rsidP="002870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374DA">
        <w:rPr>
          <w:sz w:val="28"/>
          <w:szCs w:val="28"/>
        </w:rPr>
        <w:t xml:space="preserve"> 1993 году Россия приняла свою  постсоветскую Конституцию [1], которая ознаменовала начало новой эры в истории государства: переход от тоталитарного режима к демократии. Система власти, установленная Основным законом, складывалась на основе сочетания собственных государственных традиций и  восприятии эффективных конструкций зарубежного, прежде всего европейского конституционализма. Как говорил один из "отцов" Конституции Олег Румянцев, работа над проектом начиналась с чистого листа, и это не было  копированием ни американской модели, ни французской</w:t>
      </w:r>
      <w:r>
        <w:rPr>
          <w:sz w:val="28"/>
          <w:szCs w:val="28"/>
        </w:rPr>
        <w:t xml:space="preserve"> </w:t>
      </w:r>
      <w:r w:rsidRPr="007374DA">
        <w:rPr>
          <w:sz w:val="28"/>
          <w:szCs w:val="28"/>
        </w:rPr>
        <w:t>[</w:t>
      </w:r>
      <w:r>
        <w:rPr>
          <w:sz w:val="28"/>
          <w:szCs w:val="28"/>
        </w:rPr>
        <w:t>5, с.</w:t>
      </w:r>
      <w:r w:rsidRPr="007374DA">
        <w:rPr>
          <w:sz w:val="28"/>
          <w:szCs w:val="28"/>
        </w:rPr>
        <w:t>10]. С его точки зрения, главной задачей тогда было сформулировать основные правила и определить направление развития системы власти в постперестроечные времена.</w:t>
      </w:r>
    </w:p>
    <w:p w:rsidR="00287036" w:rsidRPr="007374DA" w:rsidRDefault="00287036" w:rsidP="00287036">
      <w:pPr>
        <w:spacing w:line="360" w:lineRule="auto"/>
        <w:jc w:val="center"/>
        <w:rPr>
          <w:b/>
          <w:sz w:val="28"/>
          <w:szCs w:val="28"/>
        </w:rPr>
      </w:pPr>
      <w:r w:rsidRPr="007374DA">
        <w:rPr>
          <w:b/>
          <w:sz w:val="28"/>
          <w:szCs w:val="28"/>
        </w:rPr>
        <w:lastRenderedPageBreak/>
        <w:t>Список литературы</w:t>
      </w:r>
    </w:p>
    <w:p w:rsidR="00287036" w:rsidRPr="00227652" w:rsidRDefault="00287036" w:rsidP="00287036">
      <w:pPr>
        <w:pStyle w:val="a4"/>
        <w:numPr>
          <w:ilvl w:val="0"/>
          <w:numId w:val="3"/>
        </w:numPr>
        <w:suppressAutoHyphens w:val="0"/>
        <w:spacing w:line="360" w:lineRule="auto"/>
        <w:ind w:left="0" w:firstLine="0"/>
        <w:contextualSpacing/>
        <w:jc w:val="both"/>
        <w:rPr>
          <w:highlight w:val="yellow"/>
        </w:rPr>
      </w:pPr>
      <w:r w:rsidRPr="00227652">
        <w:t xml:space="preserve">Конституция РФ 1993 года </w:t>
      </w:r>
      <w:r w:rsidRPr="00227652">
        <w:rPr>
          <w:highlight w:val="yellow"/>
        </w:rPr>
        <w:t xml:space="preserve">/ [Электронный ресурс] – Режим доступа: </w:t>
      </w:r>
      <w:r w:rsidRPr="00227652">
        <w:rPr>
          <w:highlight w:val="yellow"/>
          <w:lang w:val="en-US"/>
        </w:rPr>
        <w:t>URL</w:t>
      </w:r>
      <w:proofErr w:type="gramStart"/>
      <w:r w:rsidRPr="00227652">
        <w:rPr>
          <w:highlight w:val="yellow"/>
        </w:rPr>
        <w:t>:.</w:t>
      </w:r>
      <w:proofErr w:type="gramEnd"/>
      <w:r w:rsidRPr="00227652">
        <w:rPr>
          <w:highlight w:val="yellow"/>
        </w:rPr>
        <w:t xml:space="preserve"> </w:t>
      </w:r>
      <w:hyperlink r:id="rId5" w:history="1">
        <w:r w:rsidRPr="00227652">
          <w:rPr>
            <w:rStyle w:val="a3"/>
            <w:highlight w:val="yellow"/>
            <w:lang w:val="en-US"/>
          </w:rPr>
          <w:t>http</w:t>
        </w:r>
        <w:r w:rsidRPr="00227652">
          <w:rPr>
            <w:rStyle w:val="a3"/>
            <w:highlight w:val="yellow"/>
          </w:rPr>
          <w:t>://</w:t>
        </w:r>
        <w:r w:rsidRPr="00227652">
          <w:rPr>
            <w:rStyle w:val="a3"/>
            <w:highlight w:val="yellow"/>
            <w:lang w:val="en-US"/>
          </w:rPr>
          <w:t>www</w:t>
        </w:r>
        <w:r w:rsidRPr="00227652">
          <w:rPr>
            <w:rStyle w:val="a3"/>
            <w:highlight w:val="yellow"/>
          </w:rPr>
          <w:t>.</w:t>
        </w:r>
        <w:r w:rsidRPr="00227652">
          <w:rPr>
            <w:rStyle w:val="a3"/>
            <w:highlight w:val="yellow"/>
            <w:lang w:val="en-US"/>
          </w:rPr>
          <w:t>constitution</w:t>
        </w:r>
        <w:r w:rsidRPr="00227652">
          <w:rPr>
            <w:rStyle w:val="a3"/>
            <w:highlight w:val="yellow"/>
          </w:rPr>
          <w:t>.</w:t>
        </w:r>
        <w:proofErr w:type="spellStart"/>
        <w:r w:rsidRPr="00227652">
          <w:rPr>
            <w:rStyle w:val="a3"/>
            <w:highlight w:val="yellow"/>
            <w:lang w:val="en-US"/>
          </w:rPr>
          <w:t>ru</w:t>
        </w:r>
        <w:proofErr w:type="spellEnd"/>
        <w:r w:rsidRPr="00227652">
          <w:rPr>
            <w:rStyle w:val="a3"/>
            <w:highlight w:val="yellow"/>
          </w:rPr>
          <w:t>/</w:t>
        </w:r>
      </w:hyperlink>
      <w:r w:rsidRPr="00227652">
        <w:rPr>
          <w:highlight w:val="yellow"/>
        </w:rPr>
        <w:t xml:space="preserve"> (дата обращения 25.01.2013)</w:t>
      </w:r>
    </w:p>
    <w:p w:rsidR="00287036" w:rsidRPr="00227652" w:rsidRDefault="00287036" w:rsidP="00287036">
      <w:pPr>
        <w:pStyle w:val="a4"/>
        <w:numPr>
          <w:ilvl w:val="0"/>
          <w:numId w:val="3"/>
        </w:numPr>
        <w:suppressAutoHyphens w:val="0"/>
        <w:spacing w:line="360" w:lineRule="auto"/>
        <w:ind w:left="0" w:firstLine="0"/>
        <w:contextualSpacing/>
        <w:jc w:val="both"/>
      </w:pPr>
      <w:r w:rsidRPr="00227652">
        <w:t>Федеральный закон №192-ФЗ от 05.12.1995 «О порядке формирования Совета Федерации Федерального Собрания Российской Федерации» //Собрание законодательства РФ, 1995, 50, ст.4869</w:t>
      </w:r>
    </w:p>
    <w:p w:rsidR="00287036" w:rsidRPr="00227652" w:rsidRDefault="00287036" w:rsidP="00287036">
      <w:pPr>
        <w:pStyle w:val="a4"/>
        <w:numPr>
          <w:ilvl w:val="0"/>
          <w:numId w:val="3"/>
        </w:numPr>
        <w:suppressAutoHyphens w:val="0"/>
        <w:spacing w:line="360" w:lineRule="auto"/>
        <w:ind w:left="0" w:firstLine="0"/>
        <w:contextualSpacing/>
        <w:jc w:val="both"/>
      </w:pPr>
      <w:r w:rsidRPr="00227652">
        <w:t>Федеральный закон №113-ФЗ от 05.08.2000 «О порядке формирования Совета Федерации Федерального Собрания Российской Федерации» //Собрание законодательства РФ, 2000, 32, ст.3336</w:t>
      </w:r>
    </w:p>
    <w:p w:rsidR="00287036" w:rsidRPr="00227652" w:rsidRDefault="00287036" w:rsidP="00287036">
      <w:pPr>
        <w:pStyle w:val="a4"/>
        <w:numPr>
          <w:ilvl w:val="0"/>
          <w:numId w:val="3"/>
        </w:numPr>
        <w:suppressAutoHyphens w:val="0"/>
        <w:spacing w:line="360" w:lineRule="auto"/>
        <w:ind w:left="0" w:firstLine="0"/>
        <w:contextualSpacing/>
        <w:jc w:val="both"/>
        <w:outlineLvl w:val="0"/>
      </w:pPr>
      <w:r w:rsidRPr="00227652">
        <w:t>Конституционное право государств Европы</w:t>
      </w:r>
      <w:proofErr w:type="gramStart"/>
      <w:r w:rsidRPr="00227652">
        <w:t xml:space="preserve"> /П</w:t>
      </w:r>
      <w:proofErr w:type="gramEnd"/>
      <w:r w:rsidRPr="00227652">
        <w:t xml:space="preserve">од ред. </w:t>
      </w:r>
      <w:proofErr w:type="spellStart"/>
      <w:r w:rsidRPr="00227652">
        <w:t>Ковачева</w:t>
      </w:r>
      <w:proofErr w:type="spellEnd"/>
      <w:r w:rsidRPr="00227652">
        <w:t xml:space="preserve"> Д. М., 2005 </w:t>
      </w:r>
    </w:p>
    <w:p w:rsidR="00287036" w:rsidRPr="00227652" w:rsidRDefault="00287036" w:rsidP="00287036">
      <w:pPr>
        <w:pStyle w:val="a4"/>
        <w:numPr>
          <w:ilvl w:val="0"/>
          <w:numId w:val="3"/>
        </w:numPr>
        <w:suppressAutoHyphens w:val="0"/>
        <w:spacing w:line="360" w:lineRule="auto"/>
        <w:ind w:left="0" w:firstLine="0"/>
        <w:contextualSpacing/>
        <w:jc w:val="both"/>
        <w:outlineLvl w:val="0"/>
      </w:pPr>
      <w:r w:rsidRPr="00227652">
        <w:t xml:space="preserve">Из истории создания Конституции Российской Федерации. </w:t>
      </w:r>
      <w:proofErr w:type="gramStart"/>
      <w:r w:rsidRPr="00227652">
        <w:t>Конституционная комиссия: стенограммы, материалы, документы (1990–1993 гг.) /Под ред. О.Румянцева.</w:t>
      </w:r>
      <w:proofErr w:type="gramEnd"/>
      <w:r w:rsidRPr="00227652">
        <w:t xml:space="preserve"> М.,2007. Т.1 </w:t>
      </w:r>
    </w:p>
    <w:p w:rsidR="00287036" w:rsidRPr="00227652" w:rsidRDefault="00287036" w:rsidP="00287036">
      <w:pPr>
        <w:pStyle w:val="a4"/>
        <w:numPr>
          <w:ilvl w:val="0"/>
          <w:numId w:val="3"/>
        </w:numPr>
        <w:suppressAutoHyphens w:val="0"/>
        <w:spacing w:line="360" w:lineRule="auto"/>
        <w:ind w:left="0" w:firstLine="0"/>
        <w:contextualSpacing/>
        <w:jc w:val="both"/>
        <w:outlineLvl w:val="0"/>
        <w:rPr>
          <w:lang w:val="en-US"/>
        </w:rPr>
      </w:pPr>
      <w:proofErr w:type="spellStart"/>
      <w:r w:rsidRPr="00227652">
        <w:t>Паргачёва</w:t>
      </w:r>
      <w:proofErr w:type="spellEnd"/>
      <w:r w:rsidRPr="00227652">
        <w:t xml:space="preserve"> И.П. Совет Федерации Федерального Собрания Российской Федерации и Бундесрат Федеративной Республики Германия: сравнительный анализ генезиса, порядка формирования, функций:</w:t>
      </w:r>
      <w:r w:rsidRPr="00227652">
        <w:rPr>
          <w:iCs/>
        </w:rPr>
        <w:t xml:space="preserve"> </w:t>
      </w:r>
      <w:proofErr w:type="spellStart"/>
      <w:r w:rsidRPr="00227652">
        <w:t>дисс</w:t>
      </w:r>
      <w:proofErr w:type="spellEnd"/>
      <w:r w:rsidRPr="00227652">
        <w:t>. канд. полит</w:t>
      </w:r>
      <w:proofErr w:type="gramStart"/>
      <w:r w:rsidRPr="00227652">
        <w:t>.</w:t>
      </w:r>
      <w:proofErr w:type="gramEnd"/>
      <w:r w:rsidRPr="00227652">
        <w:t xml:space="preserve"> </w:t>
      </w:r>
      <w:proofErr w:type="gramStart"/>
      <w:r w:rsidRPr="00227652">
        <w:t>н</w:t>
      </w:r>
      <w:proofErr w:type="gramEnd"/>
      <w:r w:rsidRPr="00227652">
        <w:t xml:space="preserve">аук: 23.00.02.- М., 2006. </w:t>
      </w:r>
      <w:r w:rsidRPr="00227652">
        <w:rPr>
          <w:lang w:val="en-US"/>
        </w:rPr>
        <w:t>c</w:t>
      </w:r>
      <w:r w:rsidRPr="00227652">
        <w:t>.8: ил. РГБ ОД, 61 06-23/208</w:t>
      </w:r>
    </w:p>
    <w:p w:rsidR="00287036" w:rsidRPr="00227652" w:rsidRDefault="00287036" w:rsidP="00287036">
      <w:pPr>
        <w:pStyle w:val="a4"/>
        <w:numPr>
          <w:ilvl w:val="0"/>
          <w:numId w:val="3"/>
        </w:numPr>
        <w:suppressAutoHyphens w:val="0"/>
        <w:spacing w:line="360" w:lineRule="auto"/>
        <w:ind w:left="0" w:firstLine="0"/>
        <w:contextualSpacing/>
        <w:jc w:val="both"/>
        <w:outlineLvl w:val="0"/>
        <w:rPr>
          <w:lang w:val="en-US"/>
        </w:rPr>
      </w:pPr>
      <w:r w:rsidRPr="00227652">
        <w:rPr>
          <w:lang w:val="en-US"/>
        </w:rPr>
        <w:t>Remington T.F. Politics in Russia. New York: Longman, 2004</w:t>
      </w:r>
    </w:p>
    <w:p w:rsidR="00287036" w:rsidRPr="00227652" w:rsidRDefault="00287036" w:rsidP="00287036">
      <w:pPr>
        <w:spacing w:line="360" w:lineRule="auto"/>
        <w:ind w:firstLine="540"/>
        <w:jc w:val="center"/>
        <w:outlineLvl w:val="0"/>
        <w:rPr>
          <w:b/>
        </w:rPr>
      </w:pPr>
      <w:r w:rsidRPr="00227652">
        <w:rPr>
          <w:b/>
        </w:rPr>
        <w:t>Об авторе</w:t>
      </w:r>
    </w:p>
    <w:p w:rsidR="00287036" w:rsidRPr="00227652" w:rsidRDefault="00287036" w:rsidP="00287036">
      <w:pPr>
        <w:pStyle w:val="a5"/>
        <w:spacing w:after="0" w:line="360" w:lineRule="auto"/>
        <w:ind w:left="0" w:firstLine="720"/>
        <w:jc w:val="both"/>
      </w:pPr>
      <w:r w:rsidRPr="00227652">
        <w:t xml:space="preserve">Елена Александровна Макарова - к.и.н., доцент, </w:t>
      </w:r>
      <w:proofErr w:type="spellStart"/>
      <w:r w:rsidRPr="00227652">
        <w:t>НовГУ</w:t>
      </w:r>
      <w:proofErr w:type="spellEnd"/>
      <w:r w:rsidRPr="00227652">
        <w:t xml:space="preserve"> им. Ярослава Мудрого; </w:t>
      </w:r>
      <w:proofErr w:type="spellStart"/>
      <w:r w:rsidRPr="00227652">
        <w:t>е-</w:t>
      </w:r>
      <w:r w:rsidRPr="00227652">
        <w:rPr>
          <w:lang w:val="en-US"/>
        </w:rPr>
        <w:t>mail</w:t>
      </w:r>
      <w:proofErr w:type="spellEnd"/>
      <w:r w:rsidRPr="00227652">
        <w:t xml:space="preserve">: </w:t>
      </w:r>
      <w:hyperlink r:id="rId6" w:history="1">
        <w:r w:rsidRPr="00227652">
          <w:rPr>
            <w:rStyle w:val="a3"/>
            <w:lang w:val="en-US"/>
          </w:rPr>
          <w:t>elena</w:t>
        </w:r>
        <w:r w:rsidRPr="00227652">
          <w:rPr>
            <w:rStyle w:val="a3"/>
          </w:rPr>
          <w:t>.</w:t>
        </w:r>
        <w:r w:rsidRPr="00227652">
          <w:rPr>
            <w:rStyle w:val="a3"/>
            <w:lang w:val="en-US"/>
          </w:rPr>
          <w:t>makarova</w:t>
        </w:r>
        <w:r w:rsidRPr="00227652">
          <w:rPr>
            <w:rStyle w:val="a3"/>
          </w:rPr>
          <w:t>@</w:t>
        </w:r>
        <w:r w:rsidRPr="00227652">
          <w:rPr>
            <w:rStyle w:val="a3"/>
            <w:lang w:val="en-US"/>
          </w:rPr>
          <w:t>novsu</w:t>
        </w:r>
        <w:r w:rsidRPr="00227652">
          <w:rPr>
            <w:rStyle w:val="a3"/>
          </w:rPr>
          <w:t>.</w:t>
        </w:r>
        <w:proofErr w:type="spellStart"/>
        <w:r w:rsidRPr="00227652">
          <w:rPr>
            <w:rStyle w:val="a3"/>
            <w:lang w:val="en-US"/>
          </w:rPr>
          <w:t>ru</w:t>
        </w:r>
        <w:proofErr w:type="spellEnd"/>
      </w:hyperlink>
    </w:p>
    <w:p w:rsidR="00287036" w:rsidRDefault="00287036" w:rsidP="00287036">
      <w:pPr>
        <w:spacing w:line="360" w:lineRule="auto"/>
        <w:rPr>
          <w:sz w:val="28"/>
          <w:szCs w:val="28"/>
        </w:rPr>
      </w:pPr>
    </w:p>
    <w:p w:rsidR="00ED0F71" w:rsidRDefault="00ED0F71"/>
    <w:sectPr w:rsidR="00ED0F71">
      <w:footerReference w:type="even" r:id="rId7"/>
      <w:footerReference w:type="default" r:id="rId8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55F" w:rsidRDefault="00287036" w:rsidP="0096544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2755F" w:rsidRDefault="00287036" w:rsidP="0096544E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55F" w:rsidRPr="00B23B89" w:rsidRDefault="00287036" w:rsidP="0096544E">
    <w:pPr>
      <w:pStyle w:val="a7"/>
      <w:framePr w:wrap="around" w:vAnchor="text" w:hAnchor="page" w:x="11215" w:y="7"/>
      <w:rPr>
        <w:rStyle w:val="a9"/>
        <w:rFonts w:ascii="Times New Roman" w:hAnsi="Times New Roman"/>
        <w:sz w:val="24"/>
        <w:szCs w:val="24"/>
      </w:rPr>
    </w:pPr>
    <w:r w:rsidRPr="00B23B89">
      <w:rPr>
        <w:rStyle w:val="a9"/>
        <w:rFonts w:ascii="Times New Roman" w:hAnsi="Times New Roman"/>
        <w:sz w:val="24"/>
        <w:szCs w:val="24"/>
      </w:rPr>
      <w:fldChar w:fldCharType="begin"/>
    </w:r>
    <w:r w:rsidRPr="00B23B89">
      <w:rPr>
        <w:rStyle w:val="a9"/>
        <w:rFonts w:ascii="Times New Roman" w:hAnsi="Times New Roman"/>
        <w:sz w:val="24"/>
        <w:szCs w:val="24"/>
      </w:rPr>
      <w:instrText xml:space="preserve">PAGE  </w:instrText>
    </w:r>
    <w:r w:rsidRPr="00B23B89">
      <w:rPr>
        <w:rStyle w:val="a9"/>
        <w:rFonts w:ascii="Times New Roman" w:hAnsi="Times New Roman"/>
        <w:sz w:val="24"/>
        <w:szCs w:val="24"/>
      </w:rPr>
      <w:fldChar w:fldCharType="separate"/>
    </w:r>
    <w:r>
      <w:rPr>
        <w:rStyle w:val="a9"/>
        <w:rFonts w:ascii="Times New Roman" w:hAnsi="Times New Roman"/>
        <w:noProof/>
        <w:sz w:val="24"/>
        <w:szCs w:val="24"/>
      </w:rPr>
      <w:t>3</w:t>
    </w:r>
    <w:r w:rsidRPr="00B23B89">
      <w:rPr>
        <w:rStyle w:val="a9"/>
        <w:rFonts w:ascii="Times New Roman" w:hAnsi="Times New Roman"/>
        <w:sz w:val="24"/>
        <w:szCs w:val="24"/>
      </w:rPr>
      <w:fldChar w:fldCharType="end"/>
    </w:r>
  </w:p>
  <w:p w:rsidR="0042755F" w:rsidRDefault="00287036" w:rsidP="0096544E">
    <w:pPr>
      <w:pStyle w:val="a7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56BE6"/>
    <w:multiLevelType w:val="hybridMultilevel"/>
    <w:tmpl w:val="38904708"/>
    <w:lvl w:ilvl="0" w:tplc="3626DF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A5CDC"/>
    <w:multiLevelType w:val="hybridMultilevel"/>
    <w:tmpl w:val="52029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A4589"/>
    <w:multiLevelType w:val="hybridMultilevel"/>
    <w:tmpl w:val="D91A6602"/>
    <w:lvl w:ilvl="0" w:tplc="3626DF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036"/>
    <w:rsid w:val="00287036"/>
    <w:rsid w:val="00ED0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3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87036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287036"/>
    <w:pPr>
      <w:ind w:left="720"/>
    </w:pPr>
  </w:style>
  <w:style w:type="paragraph" w:styleId="a5">
    <w:name w:val="Body Text Indent"/>
    <w:basedOn w:val="a"/>
    <w:link w:val="a6"/>
    <w:uiPriority w:val="99"/>
    <w:semiHidden/>
    <w:unhideWhenUsed/>
    <w:rsid w:val="00287036"/>
    <w:pPr>
      <w:spacing w:after="120"/>
      <w:ind w:left="283"/>
    </w:pPr>
    <w:rPr>
      <w:lang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8703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Body Text Indent 3"/>
    <w:basedOn w:val="a"/>
    <w:link w:val="30"/>
    <w:uiPriority w:val="99"/>
    <w:unhideWhenUsed/>
    <w:rsid w:val="00287036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703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7">
    <w:name w:val="footer"/>
    <w:basedOn w:val="a"/>
    <w:link w:val="a8"/>
    <w:rsid w:val="00287036"/>
    <w:pPr>
      <w:tabs>
        <w:tab w:val="center" w:pos="4677"/>
        <w:tab w:val="right" w:pos="9355"/>
      </w:tabs>
      <w:suppressAutoHyphens w:val="0"/>
    </w:pPr>
    <w:rPr>
      <w:rFonts w:ascii="Century Gothic" w:hAnsi="Century Gothic"/>
      <w:color w:val="000000"/>
      <w:kern w:val="28"/>
      <w:sz w:val="20"/>
      <w:szCs w:val="20"/>
      <w:lang/>
    </w:rPr>
  </w:style>
  <w:style w:type="character" w:customStyle="1" w:styleId="a8">
    <w:name w:val="Нижний колонтитул Знак"/>
    <w:basedOn w:val="a0"/>
    <w:link w:val="a7"/>
    <w:rsid w:val="00287036"/>
    <w:rPr>
      <w:rFonts w:ascii="Century Gothic" w:eastAsia="Times New Roman" w:hAnsi="Century Gothic" w:cs="Times New Roman"/>
      <w:color w:val="000000"/>
      <w:kern w:val="28"/>
      <w:sz w:val="20"/>
      <w:szCs w:val="20"/>
      <w:lang/>
    </w:rPr>
  </w:style>
  <w:style w:type="character" w:styleId="a9">
    <w:name w:val="page number"/>
    <w:basedOn w:val="a0"/>
    <w:rsid w:val="002870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ena.makarova@novsu.ru" TargetMode="External"/><Relationship Id="rId5" Type="http://schemas.openxmlformats.org/officeDocument/2006/relationships/hyperlink" Target="http://www.constitution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3791</Characters>
  <Application>Microsoft Office Word</Application>
  <DocSecurity>0</DocSecurity>
  <Lines>31</Lines>
  <Paragraphs>8</Paragraphs>
  <ScaleCrop>false</ScaleCrop>
  <Company>Organization</Company>
  <LinksUpToDate>false</LinksUpToDate>
  <CharactersWithSpaces>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2016-11-12T17:03:00Z</dcterms:created>
  <dcterms:modified xsi:type="dcterms:W3CDTF">2016-11-12T17:03:00Z</dcterms:modified>
</cp:coreProperties>
</file>